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8" w:rsidRDefault="004A5238" w:rsidP="004A52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Совет и Исполнительный комитет  Старо</w:t>
      </w:r>
      <w:r>
        <w:rPr>
          <w:color w:val="000000"/>
          <w:sz w:val="20"/>
          <w:szCs w:val="20"/>
          <w:lang w:val="tt-RU"/>
        </w:rPr>
        <w:t>какер</w:t>
      </w:r>
      <w:proofErr w:type="spellStart"/>
      <w:r>
        <w:rPr>
          <w:color w:val="000000"/>
          <w:sz w:val="20"/>
          <w:szCs w:val="20"/>
        </w:rPr>
        <w:t>линского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</w:rPr>
        <w:t>Дрожжановского</w:t>
      </w:r>
      <w:proofErr w:type="spellEnd"/>
      <w:r>
        <w:rPr>
          <w:color w:val="000000"/>
          <w:sz w:val="20"/>
          <w:szCs w:val="20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>Республики Татарстан</w:t>
      </w:r>
    </w:p>
    <w:p w:rsidR="004A5238" w:rsidRDefault="004A5238" w:rsidP="004A52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Сведения о доходах, об имуществе и обязательствах имущественного характера лиц, замещающих муниципальные должности Старо</w:t>
      </w:r>
      <w:r>
        <w:rPr>
          <w:color w:val="000000"/>
          <w:sz w:val="20"/>
          <w:szCs w:val="20"/>
          <w:lang w:val="tt-RU"/>
        </w:rPr>
        <w:t>какер</w:t>
      </w:r>
      <w:proofErr w:type="spellStart"/>
      <w:r>
        <w:rPr>
          <w:color w:val="000000"/>
          <w:sz w:val="20"/>
          <w:szCs w:val="20"/>
        </w:rPr>
        <w:t>линского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</w:rPr>
        <w:t>Дрожжановского</w:t>
      </w:r>
      <w:proofErr w:type="spellEnd"/>
      <w:r>
        <w:rPr>
          <w:color w:val="000000"/>
          <w:sz w:val="20"/>
          <w:szCs w:val="20"/>
        </w:rPr>
        <w:t xml:space="preserve"> муниципального района Республики Татарстан и должности муниципальной службы Старо</w:t>
      </w:r>
      <w:r>
        <w:rPr>
          <w:color w:val="000000"/>
          <w:sz w:val="20"/>
          <w:szCs w:val="20"/>
          <w:lang w:val="tt-RU"/>
        </w:rPr>
        <w:t>какер</w:t>
      </w:r>
      <w:proofErr w:type="spellStart"/>
      <w:r>
        <w:rPr>
          <w:color w:val="000000"/>
          <w:sz w:val="20"/>
          <w:szCs w:val="20"/>
        </w:rPr>
        <w:t>линского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</w:rPr>
        <w:t>Дрожжановского</w:t>
      </w:r>
      <w:proofErr w:type="spellEnd"/>
      <w:r>
        <w:rPr>
          <w:color w:val="000000"/>
          <w:sz w:val="20"/>
          <w:szCs w:val="20"/>
        </w:rPr>
        <w:t xml:space="preserve"> муниципального района Республики Татарстан</w:t>
      </w:r>
    </w:p>
    <w:p w:rsidR="004A5238" w:rsidRDefault="004A5238" w:rsidP="004A52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(за отчетный финансовый год с 1 января 201</w:t>
      </w:r>
      <w:r w:rsidR="00A62243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года по 31 декабря 201</w:t>
      </w:r>
      <w:r w:rsidR="00A62243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года)  </w:t>
      </w:r>
    </w:p>
    <w:tbl>
      <w:tblPr>
        <w:tblW w:w="15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189"/>
        <w:gridCol w:w="1287"/>
        <w:gridCol w:w="1564"/>
        <w:gridCol w:w="1297"/>
        <w:gridCol w:w="1403"/>
        <w:gridCol w:w="1127"/>
        <w:gridCol w:w="1789"/>
        <w:gridCol w:w="1044"/>
        <w:gridCol w:w="1411"/>
        <w:gridCol w:w="144"/>
      </w:tblGrid>
      <w:tr w:rsidR="004A5238" w:rsidTr="004A5238"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ванный годовой доход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sz w:val="20"/>
                  <w:szCs w:val="20"/>
                </w:rPr>
                <w:t>2010 г</w:t>
              </w:r>
            </w:smartTag>
            <w:r>
              <w:rPr>
                <w:color w:val="000000"/>
                <w:sz w:val="20"/>
                <w:szCs w:val="20"/>
              </w:rPr>
              <w:t>. (руб.)</w:t>
            </w:r>
          </w:p>
        </w:tc>
        <w:tc>
          <w:tcPr>
            <w:tcW w:w="539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</w:t>
            </w:r>
          </w:p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outset" w:sz="6" w:space="0" w:color="ECE9D8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A5238" w:rsidTr="004A5238"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Страна рас-</w:t>
            </w:r>
          </w:p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Транс-</w:t>
            </w:r>
          </w:p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портные средства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Страна рас-</w:t>
            </w:r>
          </w:p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44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outset" w:sz="6" w:space="0" w:color="ECE9D8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A5238" w:rsidTr="004A5238">
        <w:trPr>
          <w:trHeight w:val="26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spacing w:line="265" w:lineRule="atLeast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Хусаинов Сахаутдин Абзалович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spacing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A17332">
            <w:pPr>
              <w:spacing w:line="26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550041,61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spacing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spacing w:line="265" w:lineRule="atLeast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4455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38" w:rsidRDefault="004A5238">
            <w:pPr>
              <w:spacing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A5238" w:rsidRDefault="004A5238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spacing w:line="265" w:lineRule="atLeast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УАЗ 469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38" w:rsidRDefault="004A5238">
            <w:pPr>
              <w:spacing w:line="26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38" w:rsidRDefault="004A5238">
            <w:pPr>
              <w:spacing w:line="26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38" w:rsidRDefault="004A5238">
            <w:pPr>
              <w:spacing w:line="26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5238" w:rsidRDefault="004A5238">
            <w:pPr>
              <w:rPr>
                <w:sz w:val="20"/>
                <w:szCs w:val="20"/>
              </w:rPr>
            </w:pPr>
          </w:p>
        </w:tc>
      </w:tr>
      <w:tr w:rsidR="004A5238" w:rsidTr="004A5238">
        <w:tc>
          <w:tcPr>
            <w:tcW w:w="208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color w:val="000000"/>
                  <w:sz w:val="20"/>
                  <w:szCs w:val="20"/>
                </w:rPr>
                <w:t>100 га</w:t>
              </w:r>
            </w:smartTag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outset" w:sz="6" w:space="0" w:color="ECE9D8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A5238" w:rsidTr="004A5238">
        <w:tc>
          <w:tcPr>
            <w:tcW w:w="208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105,5</w:t>
            </w:r>
          </w:p>
        </w:tc>
        <w:tc>
          <w:tcPr>
            <w:tcW w:w="140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outset" w:sz="6" w:space="0" w:color="ECE9D8"/>
            </w:tcBorders>
            <w:vAlign w:val="center"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</w:tr>
      <w:tr w:rsidR="004A5238" w:rsidTr="004A5238">
        <w:trPr>
          <w:trHeight w:val="46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0"/>
                <w:szCs w:val="20"/>
              </w:rPr>
              <w:t>Фельдшер</w:t>
            </w:r>
          </w:p>
          <w:p w:rsidR="004A5238" w:rsidRDefault="004A52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Старокакерлинского</w:t>
            </w:r>
            <w:proofErr w:type="spellEnd"/>
          </w:p>
          <w:p w:rsidR="004A5238" w:rsidRDefault="004A52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ФАП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A173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314570,41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38" w:rsidRDefault="004A5238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2 га"/>
              </w:smartTagPr>
              <w:r>
                <w:rPr>
                  <w:color w:val="000000"/>
                  <w:sz w:val="20"/>
                  <w:szCs w:val="20"/>
                  <w:lang w:val="tt-RU"/>
                </w:rPr>
                <w:t xml:space="preserve">2,02 </w:t>
              </w:r>
              <w:r>
                <w:rPr>
                  <w:color w:val="000000"/>
                  <w:sz w:val="20"/>
                  <w:szCs w:val="20"/>
                </w:rPr>
                <w:t>га</w:t>
              </w:r>
            </w:smartTag>
          </w:p>
          <w:p w:rsidR="004A5238" w:rsidRDefault="004A5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238" w:rsidRDefault="004A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dxa"/>
            <w:vMerge w:val="restart"/>
            <w:tcBorders>
              <w:top w:val="outset" w:sz="6" w:space="0" w:color="ECE9D8"/>
              <w:left w:val="single" w:sz="4" w:space="0" w:color="auto"/>
              <w:bottom w:val="nil"/>
              <w:right w:val="outset" w:sz="6" w:space="0" w:color="ECE9D8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A5238" w:rsidTr="00D21A22">
        <w:trPr>
          <w:trHeight w:val="330"/>
        </w:trPr>
        <w:tc>
          <w:tcPr>
            <w:tcW w:w="208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238" w:rsidRDefault="004A5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top w:val="outset" w:sz="6" w:space="0" w:color="ECE9D8"/>
              <w:left w:val="single" w:sz="4" w:space="0" w:color="auto"/>
              <w:bottom w:val="nil"/>
              <w:right w:val="outset" w:sz="6" w:space="0" w:color="ECE9D8"/>
            </w:tcBorders>
            <w:vAlign w:val="center"/>
            <w:hideMark/>
          </w:tcPr>
          <w:p w:rsidR="004A5238" w:rsidRDefault="004A5238">
            <w:pPr>
              <w:rPr>
                <w:color w:val="000000"/>
                <w:sz w:val="28"/>
                <w:szCs w:val="28"/>
              </w:rPr>
            </w:pPr>
          </w:p>
        </w:tc>
      </w:tr>
      <w:tr w:rsidR="00D21A22" w:rsidTr="00B47757">
        <w:trPr>
          <w:trHeight w:val="75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Исхакова </w:t>
            </w:r>
          </w:p>
          <w:p w:rsidR="00D21A22" w:rsidRDefault="00D21A22">
            <w:pPr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Сария </w:t>
            </w:r>
          </w:p>
          <w:p w:rsidR="00D21A22" w:rsidRDefault="00D21A22">
            <w:pPr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Хайрулловна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секретарь исполнительного комитета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A173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228590,20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D21A22" w:rsidRDefault="00D21A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(аренда)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02 га"/>
              </w:smartTagPr>
              <w:r>
                <w:rPr>
                  <w:color w:val="000000"/>
                  <w:sz w:val="20"/>
                  <w:szCs w:val="20"/>
                </w:rPr>
                <w:t>2,02 га</w:t>
              </w:r>
            </w:smartTag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22" w:rsidRDefault="00D2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22" w:rsidRDefault="00D21A22">
            <w:pPr>
              <w:spacing w:line="26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1A22" w:rsidRDefault="00D21A22">
            <w:pPr>
              <w:rPr>
                <w:sz w:val="20"/>
                <w:szCs w:val="20"/>
              </w:rPr>
            </w:pPr>
          </w:p>
        </w:tc>
      </w:tr>
      <w:tr w:rsidR="00D21A22" w:rsidTr="00B47757">
        <w:trPr>
          <w:trHeight w:val="24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Комната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1A22" w:rsidRDefault="00D21A22">
            <w:pPr>
              <w:rPr>
                <w:sz w:val="20"/>
                <w:szCs w:val="20"/>
              </w:rPr>
            </w:pPr>
          </w:p>
        </w:tc>
      </w:tr>
      <w:tr w:rsidR="00D21A22" w:rsidTr="00B47757">
        <w:trPr>
          <w:trHeight w:val="39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A62243">
              <w:rPr>
                <w:color w:val="000000"/>
                <w:sz w:val="20"/>
                <w:szCs w:val="20"/>
              </w:rPr>
              <w:t>, 1/2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21A22" w:rsidRDefault="00D21A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(аренда)</w:t>
            </w:r>
            <w:r w:rsidR="00A622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02 га"/>
              </w:smartTagPr>
              <w:r>
                <w:rPr>
                  <w:color w:val="000000"/>
                  <w:sz w:val="20"/>
                  <w:szCs w:val="20"/>
                </w:rPr>
                <w:t>2,02 га</w:t>
              </w:r>
            </w:smartTag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1A22" w:rsidRDefault="00D21A22">
            <w:pPr>
              <w:rPr>
                <w:sz w:val="20"/>
                <w:szCs w:val="20"/>
              </w:rPr>
            </w:pPr>
          </w:p>
        </w:tc>
      </w:tr>
      <w:tr w:rsidR="00D21A22" w:rsidTr="00033FCE">
        <w:trPr>
          <w:trHeight w:val="48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 w:rsidP="00D21A22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  <w:r w:rsidR="00A62243">
              <w:rPr>
                <w:color w:val="000000"/>
                <w:sz w:val="20"/>
                <w:szCs w:val="20"/>
              </w:rPr>
              <w:t>(ЛПХ)</w:t>
            </w:r>
          </w:p>
          <w:p w:rsidR="00D21A22" w:rsidRDefault="00D21A22" w:rsidP="00D21A2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½ доля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A22" w:rsidRDefault="00D21A22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tt-RU"/>
              </w:rPr>
              <w:t>,4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21A22" w:rsidRDefault="00D21A22">
            <w:pPr>
              <w:rPr>
                <w:sz w:val="20"/>
                <w:szCs w:val="20"/>
              </w:rPr>
            </w:pPr>
          </w:p>
        </w:tc>
      </w:tr>
      <w:tr w:rsidR="00D21A22" w:rsidTr="00033FCE">
        <w:trPr>
          <w:trHeight w:val="315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22" w:rsidRDefault="00D21A22" w:rsidP="00D21A22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A622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(ЛПХ)</w:t>
            </w:r>
          </w:p>
          <w:p w:rsidR="00D21A22" w:rsidRDefault="00D21A22" w:rsidP="00D21A22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½ доля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A22" w:rsidRDefault="00D21A22" w:rsidP="00D21A22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4576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21A22" w:rsidRDefault="00D21A22">
            <w:pPr>
              <w:rPr>
                <w:sz w:val="20"/>
                <w:szCs w:val="20"/>
              </w:rPr>
            </w:pPr>
          </w:p>
        </w:tc>
      </w:tr>
      <w:tr w:rsidR="00A62243" w:rsidTr="0098422F">
        <w:trPr>
          <w:trHeight w:val="63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43" w:rsidRDefault="00A62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43" w:rsidRDefault="00A62243" w:rsidP="00A62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Учащаяся 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43" w:rsidRDefault="00A173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70172,18</w:t>
            </w:r>
            <w:bookmarkStart w:id="0" w:name="_GoBack"/>
            <w:bookmarkEnd w:id="0"/>
            <w:r w:rsidR="00A622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 w:rsidP="00AB69A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  <w:r>
              <w:rPr>
                <w:color w:val="000000"/>
                <w:sz w:val="20"/>
                <w:szCs w:val="20"/>
              </w:rPr>
              <w:t xml:space="preserve"> (ЛПХ)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62243" w:rsidRDefault="00A62243" w:rsidP="00A6224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½ доля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 w:rsidP="00AB69A8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tt-RU"/>
              </w:rPr>
              <w:t>,4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43" w:rsidRDefault="00A622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43" w:rsidRDefault="00A622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43" w:rsidRDefault="00A622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43" w:rsidRDefault="00A622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43" w:rsidRDefault="00A622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dxa"/>
            <w:vMerge w:val="restart"/>
            <w:tcBorders>
              <w:top w:val="outset" w:sz="6" w:space="0" w:color="ECE9D8"/>
              <w:left w:val="single" w:sz="4" w:space="0" w:color="auto"/>
              <w:right w:val="outset" w:sz="6" w:space="0" w:color="ECE9D8"/>
            </w:tcBorders>
            <w:vAlign w:val="center"/>
            <w:hideMark/>
          </w:tcPr>
          <w:p w:rsidR="00A62243" w:rsidRDefault="00A622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62243" w:rsidTr="0098422F">
        <w:trPr>
          <w:trHeight w:val="42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 w:rsidP="00AB69A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(ЛПХ)</w:t>
            </w:r>
          </w:p>
          <w:p w:rsidR="00A62243" w:rsidRDefault="00A62243" w:rsidP="00AB69A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½ доля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 w:rsidP="00AB69A8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4576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243" w:rsidRDefault="00A62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outset" w:sz="6" w:space="0" w:color="ECE9D8"/>
              <w:right w:val="outset" w:sz="6" w:space="0" w:color="ECE9D8"/>
            </w:tcBorders>
            <w:vAlign w:val="center"/>
          </w:tcPr>
          <w:p w:rsidR="00A62243" w:rsidRDefault="00A6224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60721" w:rsidRPr="004A5238" w:rsidRDefault="00460721"/>
    <w:sectPr w:rsidR="00460721" w:rsidRPr="004A5238" w:rsidSect="00A622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CD"/>
    <w:rsid w:val="00460721"/>
    <w:rsid w:val="004A5238"/>
    <w:rsid w:val="005A2BCD"/>
    <w:rsid w:val="00A17332"/>
    <w:rsid w:val="00A62243"/>
    <w:rsid w:val="00D21A22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9EF8-CAB4-4EF9-9DD5-DE62607A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2014-04-29T12:15:00Z</cp:lastPrinted>
  <dcterms:created xsi:type="dcterms:W3CDTF">2014-04-29T11:00:00Z</dcterms:created>
  <dcterms:modified xsi:type="dcterms:W3CDTF">2014-04-29T12:18:00Z</dcterms:modified>
</cp:coreProperties>
</file>